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</w:t>
      </w:r>
      <w:r w:rsidR="006A4D84">
        <w:rPr>
          <w:sz w:val="28"/>
          <w:szCs w:val="28"/>
        </w:rPr>
        <w:t>зиції (проекту), реалізація якого</w:t>
      </w:r>
      <w:r>
        <w:rPr>
          <w:sz w:val="28"/>
          <w:szCs w:val="28"/>
        </w:rPr>
        <w:t xml:space="preserve"> відбуватиметься за рахунок коштів громадського бюджету (бюджету участі) у Борщівській ОТГ на 20</w:t>
      </w:r>
      <w:r w:rsidR="005B5C6A">
        <w:rPr>
          <w:sz w:val="28"/>
          <w:szCs w:val="28"/>
        </w:rPr>
        <w:t>2</w:t>
      </w:r>
      <w:r w:rsidR="00B80BE8">
        <w:rPr>
          <w:sz w:val="28"/>
          <w:szCs w:val="28"/>
        </w:rPr>
        <w:t>2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 w:rsidP="005B5C6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1.* Назва проекту (назва повинна коротко розкривати суть проекту т</w:t>
      </w:r>
      <w:r w:rsidR="005B5C6A">
        <w:rPr>
          <w:sz w:val="28"/>
          <w:szCs w:val="28"/>
        </w:rPr>
        <w:t>а містити не більше 15 слів</w:t>
      </w:r>
      <w:r w:rsidR="005B5C6A" w:rsidRPr="009E333C">
        <w:rPr>
          <w:sz w:val="28"/>
          <w:szCs w:val="28"/>
          <w:u w:val="single"/>
        </w:rPr>
        <w:t xml:space="preserve">): </w:t>
      </w:r>
      <w:r w:rsidR="006A4D84">
        <w:rPr>
          <w:b/>
          <w:sz w:val="28"/>
          <w:szCs w:val="28"/>
          <w:u w:val="single"/>
        </w:rPr>
        <w:t>«Облаштування молодіжного простору</w:t>
      </w:r>
      <w:r w:rsidR="005B5C6A" w:rsidRPr="009E333C">
        <w:rPr>
          <w:b/>
          <w:sz w:val="28"/>
          <w:szCs w:val="28"/>
          <w:u w:val="single"/>
        </w:rPr>
        <w:t xml:space="preserve">», </w:t>
      </w:r>
      <w:r w:rsidR="006A4D84">
        <w:rPr>
          <w:b/>
          <w:sz w:val="28"/>
          <w:szCs w:val="28"/>
          <w:u w:val="single"/>
        </w:rPr>
        <w:t>(</w:t>
      </w:r>
      <w:r w:rsidR="006A4D84">
        <w:rPr>
          <w:sz w:val="28"/>
          <w:szCs w:val="28"/>
          <w:u w:val="single"/>
        </w:rPr>
        <w:t xml:space="preserve">встановлення спортивної площадки Універсал-31) </w:t>
      </w:r>
      <w:r w:rsidR="00B80BE8">
        <w:rPr>
          <w:sz w:val="28"/>
          <w:szCs w:val="28"/>
          <w:u w:val="single"/>
        </w:rPr>
        <w:t>біля сільського стадіону</w:t>
      </w:r>
      <w:r w:rsidR="006A4D84">
        <w:rPr>
          <w:sz w:val="28"/>
          <w:szCs w:val="28"/>
          <w:u w:val="single"/>
        </w:rPr>
        <w:t xml:space="preserve">  по вул. </w:t>
      </w:r>
      <w:r w:rsidR="00B80BE8">
        <w:rPr>
          <w:sz w:val="28"/>
          <w:szCs w:val="28"/>
          <w:u w:val="single"/>
        </w:rPr>
        <w:t>Лісничівка</w:t>
      </w:r>
      <w:r w:rsidR="009E333C" w:rsidRPr="00B80BE8">
        <w:rPr>
          <w:sz w:val="28"/>
          <w:szCs w:val="28"/>
          <w:u w:val="single"/>
          <w:lang w:val="ru-RU"/>
        </w:rPr>
        <w:t xml:space="preserve"> в </w:t>
      </w:r>
      <w:r w:rsidR="00B80BE8">
        <w:rPr>
          <w:sz w:val="28"/>
          <w:szCs w:val="28"/>
          <w:u w:val="single"/>
          <w:lang w:val="ru-RU"/>
        </w:rPr>
        <w:t>с</w:t>
      </w:r>
      <w:r w:rsidR="009E333C" w:rsidRPr="00B80BE8">
        <w:rPr>
          <w:sz w:val="28"/>
          <w:szCs w:val="28"/>
          <w:u w:val="single"/>
          <w:lang w:val="ru-RU"/>
        </w:rPr>
        <w:t xml:space="preserve">. </w:t>
      </w:r>
      <w:proofErr w:type="spellStart"/>
      <w:r w:rsidR="00B80BE8">
        <w:rPr>
          <w:sz w:val="28"/>
          <w:szCs w:val="28"/>
          <w:u w:val="single"/>
          <w:lang w:val="ru-RU"/>
        </w:rPr>
        <w:t>Шупарка</w:t>
      </w:r>
      <w:proofErr w:type="spellEnd"/>
      <w:r w:rsidR="009E333C" w:rsidRPr="00B80BE8">
        <w:rPr>
          <w:sz w:val="28"/>
          <w:szCs w:val="28"/>
          <w:u w:val="single"/>
          <w:lang w:val="ru-RU"/>
        </w:rPr>
        <w:t>.</w:t>
      </w:r>
    </w:p>
    <w:p w:rsidR="009E333C" w:rsidRPr="009E333C" w:rsidRDefault="009E333C" w:rsidP="005B5C6A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9E333C" w:rsidRDefault="009E333C">
      <w:pPr>
        <w:ind w:firstLine="708"/>
        <w:jc w:val="both"/>
        <w:rPr>
          <w:sz w:val="28"/>
          <w:szCs w:val="28"/>
        </w:rPr>
      </w:pPr>
    </w:p>
    <w:p w:rsidR="001851DF" w:rsidRPr="00470982" w:rsidRDefault="009E333C">
      <w:pPr>
        <w:ind w:firstLine="708"/>
        <w:jc w:val="both"/>
        <w:rPr>
          <w:b/>
          <w:sz w:val="28"/>
          <w:szCs w:val="28"/>
          <w:u w:val="single"/>
        </w:rPr>
      </w:pPr>
      <w:proofErr w:type="spellStart"/>
      <w:r w:rsidRPr="00470982">
        <w:rPr>
          <w:b/>
          <w:sz w:val="28"/>
          <w:szCs w:val="28"/>
          <w:u w:val="single"/>
        </w:rPr>
        <w:t>Загальнотериторіальний</w:t>
      </w:r>
      <w:proofErr w:type="spellEnd"/>
      <w:r w:rsidRPr="00470982">
        <w:rPr>
          <w:b/>
          <w:sz w:val="28"/>
          <w:szCs w:val="28"/>
          <w:u w:val="single"/>
        </w:rPr>
        <w:t xml:space="preserve"> великий.</w:t>
      </w:r>
    </w:p>
    <w:p w:rsidR="009E333C" w:rsidRPr="009E333C" w:rsidRDefault="009E333C">
      <w:pPr>
        <w:ind w:firstLine="708"/>
        <w:jc w:val="both"/>
        <w:rPr>
          <w:sz w:val="28"/>
          <w:szCs w:val="28"/>
          <w:u w:val="single"/>
        </w:rPr>
      </w:pPr>
    </w:p>
    <w:p w:rsidR="00146864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Борщівської ОТГ плану</w:t>
      </w:r>
      <w:r w:rsidR="009E333C">
        <w:rPr>
          <w:sz w:val="28"/>
          <w:szCs w:val="28"/>
        </w:rPr>
        <w:t>ється реалізація проекту</w:t>
      </w:r>
    </w:p>
    <w:p w:rsidR="001851DF" w:rsidRDefault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Pr="009E333C">
        <w:rPr>
          <w:sz w:val="28"/>
          <w:szCs w:val="28"/>
          <w:u w:val="single"/>
        </w:rPr>
        <w:t xml:space="preserve">реалізація проекту планується на території </w:t>
      </w:r>
      <w:r w:rsidR="00B80BE8">
        <w:rPr>
          <w:sz w:val="28"/>
          <w:szCs w:val="28"/>
          <w:u w:val="single"/>
        </w:rPr>
        <w:t>с</w:t>
      </w:r>
      <w:r w:rsidRPr="009E333C">
        <w:rPr>
          <w:sz w:val="28"/>
          <w:szCs w:val="28"/>
          <w:u w:val="single"/>
        </w:rPr>
        <w:t xml:space="preserve">. </w:t>
      </w:r>
      <w:proofErr w:type="spellStart"/>
      <w:r w:rsidR="00B80BE8">
        <w:rPr>
          <w:sz w:val="28"/>
          <w:szCs w:val="28"/>
          <w:u w:val="single"/>
        </w:rPr>
        <w:t>Шупарка</w:t>
      </w:r>
      <w:proofErr w:type="spellEnd"/>
      <w:r w:rsidRPr="009E333C">
        <w:rPr>
          <w:sz w:val="28"/>
          <w:szCs w:val="28"/>
          <w:u w:val="single"/>
        </w:rPr>
        <w:t>.</w:t>
      </w:r>
    </w:p>
    <w:p w:rsidR="00146864" w:rsidRDefault="00146864">
      <w:pPr>
        <w:ind w:firstLine="708"/>
        <w:jc w:val="both"/>
        <w:rPr>
          <w:sz w:val="28"/>
          <w:szCs w:val="28"/>
        </w:rPr>
      </w:pPr>
    </w:p>
    <w:p w:rsidR="00146864" w:rsidRDefault="002F1806" w:rsidP="009E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якого планується реа</w:t>
      </w:r>
      <w:r w:rsidR="009E333C">
        <w:rPr>
          <w:sz w:val="28"/>
          <w:szCs w:val="28"/>
        </w:rPr>
        <w:t xml:space="preserve">лізувати проект: </w:t>
      </w:r>
    </w:p>
    <w:p w:rsidR="00146864" w:rsidRDefault="00146864" w:rsidP="009E333C">
      <w:pPr>
        <w:ind w:firstLine="708"/>
        <w:jc w:val="both"/>
        <w:rPr>
          <w:sz w:val="28"/>
          <w:szCs w:val="28"/>
        </w:rPr>
      </w:pPr>
    </w:p>
    <w:p w:rsidR="001851DF" w:rsidRPr="00146864" w:rsidRDefault="00B80BE8" w:rsidP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8B160F"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Шупарка</w:t>
      </w:r>
      <w:proofErr w:type="spellEnd"/>
      <w:r w:rsidR="009E333C" w:rsidRPr="00146864">
        <w:rPr>
          <w:sz w:val="28"/>
          <w:szCs w:val="28"/>
          <w:u w:val="single"/>
        </w:rPr>
        <w:t xml:space="preserve">, </w:t>
      </w:r>
      <w:r w:rsidR="008B160F">
        <w:rPr>
          <w:sz w:val="28"/>
          <w:szCs w:val="28"/>
          <w:u w:val="single"/>
        </w:rPr>
        <w:t xml:space="preserve">вул. </w:t>
      </w:r>
      <w:r>
        <w:rPr>
          <w:sz w:val="28"/>
          <w:szCs w:val="28"/>
          <w:u w:val="single"/>
        </w:rPr>
        <w:t>Лісничівка</w:t>
      </w:r>
      <w:r w:rsidR="008B160F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біля сільського стадіону</w:t>
      </w:r>
      <w:r w:rsidR="008B160F">
        <w:rPr>
          <w:sz w:val="28"/>
          <w:szCs w:val="28"/>
          <w:u w:val="single"/>
        </w:rPr>
        <w:t>.</w:t>
      </w:r>
    </w:p>
    <w:p w:rsidR="00146864" w:rsidRPr="009E333C" w:rsidRDefault="00146864" w:rsidP="009E333C">
      <w:pPr>
        <w:ind w:firstLine="708"/>
        <w:jc w:val="both"/>
        <w:rPr>
          <w:sz w:val="28"/>
          <w:szCs w:val="28"/>
        </w:rPr>
      </w:pPr>
    </w:p>
    <w:p w:rsidR="00470982" w:rsidRDefault="002F1806" w:rsidP="00F4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</w:t>
      </w:r>
    </w:p>
    <w:p w:rsidR="001851DF" w:rsidRDefault="00470982" w:rsidP="0047098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F1806">
        <w:rPr>
          <w:sz w:val="28"/>
          <w:szCs w:val="28"/>
        </w:rPr>
        <w:t>ином його реалізація вплине на подальше життя мешканців; основні групи мешканців, які зможуть користуватися результатами реа</w:t>
      </w:r>
      <w:r w:rsidR="00F45140">
        <w:rPr>
          <w:sz w:val="28"/>
          <w:szCs w:val="28"/>
        </w:rPr>
        <w:t xml:space="preserve">лізації завдання) </w:t>
      </w:r>
    </w:p>
    <w:p w:rsidR="008B160F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Основною</w:t>
      </w:r>
      <w:r w:rsidR="00F45140" w:rsidRPr="00AC03DE">
        <w:rPr>
          <w:sz w:val="28"/>
          <w:szCs w:val="28"/>
          <w:u w:val="single"/>
        </w:rPr>
        <w:t xml:space="preserve"> метою </w:t>
      </w:r>
      <w:r w:rsidRPr="00AC03DE">
        <w:rPr>
          <w:sz w:val="28"/>
          <w:szCs w:val="28"/>
          <w:u w:val="single"/>
        </w:rPr>
        <w:t xml:space="preserve">реалізації проекту </w:t>
      </w:r>
      <w:r w:rsidR="008B160F">
        <w:rPr>
          <w:sz w:val="28"/>
          <w:szCs w:val="28"/>
          <w:u w:val="single"/>
        </w:rPr>
        <w:t xml:space="preserve">є залучення в першу чергу молоді </w:t>
      </w:r>
      <w:r w:rsidR="0076367B">
        <w:rPr>
          <w:sz w:val="28"/>
          <w:szCs w:val="28"/>
          <w:u w:val="single"/>
        </w:rPr>
        <w:t>та осіб різних вікових груп</w:t>
      </w:r>
      <w:r w:rsidR="008B160F">
        <w:rPr>
          <w:sz w:val="28"/>
          <w:szCs w:val="28"/>
          <w:u w:val="single"/>
        </w:rPr>
        <w:t xml:space="preserve"> до здорового способу життя.</w:t>
      </w:r>
    </w:p>
    <w:p w:rsidR="00F45140" w:rsidRPr="00AC03DE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 вирішує проблему</w:t>
      </w:r>
      <w:r w:rsidR="008B160F">
        <w:rPr>
          <w:sz w:val="28"/>
          <w:szCs w:val="28"/>
          <w:u w:val="single"/>
        </w:rPr>
        <w:t xml:space="preserve"> дозвілля осіб, котрі зацікавлені в розвитку спорту </w:t>
      </w:r>
      <w:r w:rsidR="0076367B">
        <w:rPr>
          <w:sz w:val="28"/>
          <w:szCs w:val="28"/>
          <w:u w:val="single"/>
        </w:rPr>
        <w:t xml:space="preserve">та пропагуванні його </w:t>
      </w:r>
      <w:r w:rsidR="008B160F">
        <w:rPr>
          <w:sz w:val="28"/>
          <w:szCs w:val="28"/>
          <w:u w:val="single"/>
        </w:rPr>
        <w:t>на території нашої громади</w:t>
      </w:r>
      <w:r w:rsidR="0076367B">
        <w:rPr>
          <w:sz w:val="28"/>
          <w:szCs w:val="28"/>
          <w:u w:val="single"/>
        </w:rPr>
        <w:t>.</w:t>
      </w:r>
    </w:p>
    <w:p w:rsidR="00C25521" w:rsidRPr="00AC03DE" w:rsidRDefault="00BF4FE2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 xml:space="preserve">Проектом </w:t>
      </w:r>
      <w:proofErr w:type="spellStart"/>
      <w:r w:rsidRPr="00AC03DE">
        <w:rPr>
          <w:sz w:val="28"/>
          <w:szCs w:val="28"/>
          <w:u w:val="single"/>
        </w:rPr>
        <w:t>пропонується</w:t>
      </w:r>
      <w:r w:rsidR="0076367B">
        <w:rPr>
          <w:sz w:val="28"/>
          <w:szCs w:val="28"/>
          <w:u w:val="single"/>
        </w:rPr>
        <w:t>встановлення</w:t>
      </w:r>
      <w:proofErr w:type="spellEnd"/>
      <w:r w:rsidR="0076367B">
        <w:rPr>
          <w:sz w:val="28"/>
          <w:szCs w:val="28"/>
          <w:u w:val="single"/>
        </w:rPr>
        <w:t xml:space="preserve"> спортивної площадки Універсал-31 (14 вуличних тренажерів та спортивна площадка) </w:t>
      </w:r>
      <w:r w:rsidR="00B80BE8">
        <w:rPr>
          <w:sz w:val="28"/>
          <w:szCs w:val="28"/>
          <w:u w:val="single"/>
        </w:rPr>
        <w:t xml:space="preserve">біля сільського стадіону </w:t>
      </w:r>
      <w:r w:rsidR="0076367B">
        <w:rPr>
          <w:sz w:val="28"/>
          <w:szCs w:val="28"/>
          <w:u w:val="single"/>
        </w:rPr>
        <w:t xml:space="preserve">в </w:t>
      </w:r>
      <w:proofErr w:type="spellStart"/>
      <w:r w:rsidR="00B80BE8">
        <w:rPr>
          <w:sz w:val="28"/>
          <w:szCs w:val="28"/>
          <w:u w:val="single"/>
        </w:rPr>
        <w:t>с</w:t>
      </w:r>
      <w:r w:rsidR="0076367B">
        <w:rPr>
          <w:sz w:val="28"/>
          <w:szCs w:val="28"/>
          <w:u w:val="single"/>
        </w:rPr>
        <w:t>.</w:t>
      </w:r>
      <w:r w:rsidR="00B80BE8">
        <w:rPr>
          <w:sz w:val="28"/>
          <w:szCs w:val="28"/>
          <w:u w:val="single"/>
        </w:rPr>
        <w:t>Шупарка</w:t>
      </w:r>
      <w:proofErr w:type="spellEnd"/>
      <w:r w:rsidRPr="00AC03DE">
        <w:rPr>
          <w:sz w:val="28"/>
          <w:szCs w:val="28"/>
          <w:u w:val="single"/>
        </w:rPr>
        <w:t>.</w:t>
      </w:r>
    </w:p>
    <w:p w:rsidR="00C863D6" w:rsidRPr="00AC03DE" w:rsidRDefault="00C863D6" w:rsidP="00C863D6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В першу чергу проект спрямований на з</w:t>
      </w:r>
      <w:r w:rsidR="0076367B">
        <w:rPr>
          <w:sz w:val="28"/>
          <w:szCs w:val="28"/>
          <w:u w:val="single"/>
        </w:rPr>
        <w:t xml:space="preserve">адоволення потреб жителів </w:t>
      </w:r>
      <w:r w:rsidR="006139FC">
        <w:rPr>
          <w:sz w:val="28"/>
          <w:szCs w:val="28"/>
          <w:u w:val="single"/>
        </w:rPr>
        <w:t>села</w:t>
      </w:r>
      <w:r w:rsidR="0076367B">
        <w:rPr>
          <w:sz w:val="28"/>
          <w:szCs w:val="28"/>
          <w:u w:val="single"/>
        </w:rPr>
        <w:t>, він покликаний відволікти молоде покоління від соціальних мереж та шкідливих звичок</w:t>
      </w:r>
      <w:r w:rsidR="0076367B" w:rsidRPr="00AC03DE">
        <w:rPr>
          <w:sz w:val="28"/>
          <w:szCs w:val="28"/>
          <w:u w:val="single"/>
        </w:rPr>
        <w:t>.</w:t>
      </w:r>
      <w:r w:rsidRPr="00AC03DE">
        <w:rPr>
          <w:sz w:val="28"/>
          <w:szCs w:val="28"/>
          <w:u w:val="single"/>
        </w:rPr>
        <w:t xml:space="preserve"> Результатом реалізації проекту зможуть скористатись усі цільові </w:t>
      </w:r>
      <w:proofErr w:type="spellStart"/>
      <w:r w:rsidRPr="00AC03DE">
        <w:rPr>
          <w:sz w:val="28"/>
          <w:szCs w:val="28"/>
          <w:u w:val="single"/>
        </w:rPr>
        <w:t>групи.В</w:t>
      </w:r>
      <w:proofErr w:type="spellEnd"/>
      <w:r w:rsidRPr="00AC03DE">
        <w:rPr>
          <w:sz w:val="28"/>
          <w:szCs w:val="28"/>
          <w:u w:val="single"/>
        </w:rPr>
        <w:t xml:space="preserve"> проекті немає поділу за гендерними ознаками, оскільки </w:t>
      </w:r>
      <w:r w:rsidRPr="00AC03DE">
        <w:rPr>
          <w:sz w:val="28"/>
          <w:szCs w:val="28"/>
          <w:u w:val="single"/>
        </w:rPr>
        <w:lastRenderedPageBreak/>
        <w:t>результатами реалізації проекту змож</w:t>
      </w:r>
      <w:r w:rsidR="00AC03DE" w:rsidRPr="00AC03DE">
        <w:rPr>
          <w:sz w:val="28"/>
          <w:szCs w:val="28"/>
          <w:u w:val="single"/>
        </w:rPr>
        <w:t>уть скористатись у рівних частинах</w:t>
      </w:r>
      <w:r w:rsidR="0076367B">
        <w:rPr>
          <w:sz w:val="28"/>
          <w:szCs w:val="28"/>
          <w:u w:val="single"/>
        </w:rPr>
        <w:t xml:space="preserve"> як  хлопці так і дівчата</w:t>
      </w:r>
      <w:r w:rsidRPr="00AC03DE">
        <w:rPr>
          <w:sz w:val="28"/>
          <w:szCs w:val="28"/>
          <w:u w:val="single"/>
        </w:rPr>
        <w:t>.</w:t>
      </w:r>
    </w:p>
    <w:p w:rsidR="00C25521" w:rsidRPr="00AC03DE" w:rsidRDefault="00CE3B3B" w:rsidP="00F4514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C25521" w:rsidRPr="00AC03DE">
        <w:rPr>
          <w:sz w:val="28"/>
          <w:szCs w:val="28"/>
          <w:u w:val="single"/>
        </w:rPr>
        <w:t xml:space="preserve">роект має бути реалізованим на території нашого населеного пункту, </w:t>
      </w:r>
      <w:r>
        <w:rPr>
          <w:sz w:val="28"/>
          <w:szCs w:val="28"/>
          <w:u w:val="single"/>
        </w:rPr>
        <w:t xml:space="preserve">оскільки завдяки його реалізації, молоде покоління </w:t>
      </w:r>
      <w:proofErr w:type="spellStart"/>
      <w:r w:rsidR="006139FC">
        <w:rPr>
          <w:sz w:val="28"/>
          <w:szCs w:val="28"/>
          <w:u w:val="single"/>
        </w:rPr>
        <w:t>шупарчан</w:t>
      </w:r>
      <w:proofErr w:type="spellEnd"/>
      <w:r>
        <w:rPr>
          <w:sz w:val="28"/>
          <w:szCs w:val="28"/>
          <w:u w:val="single"/>
        </w:rPr>
        <w:t xml:space="preserve"> та гостей нашого </w:t>
      </w:r>
      <w:r w:rsidR="006139FC">
        <w:rPr>
          <w:sz w:val="28"/>
          <w:szCs w:val="28"/>
          <w:u w:val="single"/>
        </w:rPr>
        <w:t>села</w:t>
      </w:r>
      <w:r>
        <w:rPr>
          <w:sz w:val="28"/>
          <w:szCs w:val="28"/>
          <w:u w:val="single"/>
        </w:rPr>
        <w:t xml:space="preserve">, матиме можливість провести вільний час </w:t>
      </w:r>
      <w:r w:rsidR="007836FD">
        <w:rPr>
          <w:sz w:val="28"/>
          <w:szCs w:val="28"/>
          <w:u w:val="single"/>
        </w:rPr>
        <w:t xml:space="preserve">з користю. В даному сквері буде </w:t>
      </w:r>
      <w:r w:rsidR="00B67A2B">
        <w:rPr>
          <w:sz w:val="28"/>
          <w:szCs w:val="28"/>
          <w:u w:val="single"/>
        </w:rPr>
        <w:t>облаштований молодіжний простір, де збиратимуться молоді люди, займатимуться спортом, обмінюватимуться ідеями, старше покоління навчатиме молодше і подаватиме приклад. Молодіжний простір покращить естетичний вигляд скверу</w:t>
      </w:r>
      <w:r w:rsidR="00AC03DE">
        <w:rPr>
          <w:sz w:val="28"/>
          <w:szCs w:val="28"/>
          <w:u w:val="single"/>
        </w:rPr>
        <w:t xml:space="preserve"> та привабл</w:t>
      </w:r>
      <w:r w:rsidR="00562CDA">
        <w:rPr>
          <w:sz w:val="28"/>
          <w:szCs w:val="28"/>
          <w:u w:val="single"/>
        </w:rPr>
        <w:t xml:space="preserve">ивість нашого </w:t>
      </w:r>
      <w:r w:rsidR="006139FC">
        <w:rPr>
          <w:sz w:val="28"/>
          <w:szCs w:val="28"/>
          <w:u w:val="single"/>
        </w:rPr>
        <w:t>села</w:t>
      </w:r>
      <w:r w:rsidR="00AC03DE">
        <w:rPr>
          <w:sz w:val="28"/>
          <w:szCs w:val="28"/>
          <w:u w:val="single"/>
        </w:rPr>
        <w:t>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12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  <w:gridCol w:w="2551"/>
      </w:tblGrid>
      <w:tr w:rsidR="001851DF" w:rsidTr="00AE7740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AE7740" w:rsidTr="00AE7740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40" w:rsidRDefault="00AE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AE7740" w:rsidP="000F6DD0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Вартість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52181A" w:rsidP="000F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117750</w:t>
            </w:r>
            <w:r w:rsidR="00CF22A7">
              <w:rPr>
                <w:sz w:val="28"/>
                <w:szCs w:val="28"/>
              </w:rPr>
              <w:t>,</w:t>
            </w:r>
            <w:r w:rsidR="00AE7740">
              <w:rPr>
                <w:sz w:val="28"/>
                <w:szCs w:val="28"/>
              </w:rPr>
              <w:t>0</w:t>
            </w:r>
          </w:p>
        </w:tc>
      </w:tr>
      <w:tr w:rsidR="00AE7740" w:rsidTr="00AE7740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40" w:rsidRDefault="00AE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FF3699" w:rsidP="000F6DD0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FF3699" w:rsidP="000F6DD0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AE7740">
              <w:rPr>
                <w:sz w:val="28"/>
                <w:szCs w:val="28"/>
              </w:rPr>
              <w:t>000</w:t>
            </w:r>
            <w:r w:rsidR="00CF22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AE7740" w:rsidTr="00AE7740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40" w:rsidRDefault="00AE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FF3699" w:rsidP="000F6DD0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Вартість установки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CF0E5F" w:rsidP="000F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F3699">
              <w:rPr>
                <w:sz w:val="28"/>
                <w:szCs w:val="28"/>
              </w:rPr>
              <w:t> </w:t>
            </w:r>
            <w:r w:rsidR="00FF3699" w:rsidRPr="00AE7740">
              <w:rPr>
                <w:sz w:val="28"/>
                <w:szCs w:val="28"/>
              </w:rPr>
              <w:t>000</w:t>
            </w:r>
            <w:r w:rsidR="00CF22A7">
              <w:rPr>
                <w:sz w:val="28"/>
                <w:szCs w:val="28"/>
              </w:rPr>
              <w:t>,</w:t>
            </w:r>
            <w:r w:rsidR="00FF3699">
              <w:rPr>
                <w:sz w:val="28"/>
                <w:szCs w:val="28"/>
              </w:rPr>
              <w:t>0</w:t>
            </w:r>
          </w:p>
        </w:tc>
      </w:tr>
      <w:tr w:rsidR="00CF22A7" w:rsidTr="00AE7740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A7" w:rsidRDefault="00CF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A7" w:rsidRPr="00AE7740" w:rsidRDefault="00CF22A7" w:rsidP="000F6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 під майданчиком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A7" w:rsidRDefault="00CF22A7" w:rsidP="000F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AE7740" w:rsidTr="00AE7740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40" w:rsidRDefault="00CF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7740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FF3699" w:rsidP="000F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Pr="00AE7740" w:rsidRDefault="00487D5B" w:rsidP="000F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33150,0</w:t>
            </w:r>
          </w:p>
        </w:tc>
      </w:tr>
      <w:tr w:rsidR="00AE7740" w:rsidTr="00AE7740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Default="00AE77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40" w:rsidRDefault="00487D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198900</w:t>
            </w:r>
            <w:r w:rsidR="00AE7740">
              <w:rPr>
                <w:b/>
                <w:sz w:val="28"/>
                <w:szCs w:val="28"/>
              </w:rPr>
              <w:t>,0 грн.</w:t>
            </w:r>
          </w:p>
        </w:tc>
        <w:tc>
          <w:tcPr>
            <w:tcW w:w="2551" w:type="dxa"/>
          </w:tcPr>
          <w:p w:rsidR="00AE7740" w:rsidRPr="00E13BBA" w:rsidRDefault="00AE7740" w:rsidP="000F6DD0"/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EC473C" w:rsidRDefault="00EC473C" w:rsidP="0054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shd w:val="clear" w:color="auto" w:fill="FFFFFF"/>
        </w:rPr>
      </w:pPr>
    </w:p>
    <w:p w:rsidR="0054144C" w:rsidRPr="00FC7EFE" w:rsidRDefault="0054144C" w:rsidP="0054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noProof/>
          <w:color w:val="0F243E"/>
          <w:sz w:val="38"/>
          <w:szCs w:val="38"/>
          <w:lang w:val="en-US"/>
        </w:rPr>
      </w:pPr>
      <w:r w:rsidRPr="00FC7EFE">
        <w:rPr>
          <w:b/>
          <w:noProof/>
          <w:color w:val="0F243E"/>
          <w:sz w:val="38"/>
          <w:szCs w:val="38"/>
        </w:rPr>
        <w:t>КОМЕРЦІЙНА</w:t>
      </w:r>
      <w:r w:rsidR="0048402F">
        <w:rPr>
          <w:b/>
          <w:noProof/>
          <w:color w:val="0F243E"/>
          <w:sz w:val="38"/>
          <w:szCs w:val="38"/>
        </w:rPr>
        <w:t xml:space="preserve">  </w:t>
      </w:r>
      <w:r w:rsidRPr="00FC7EFE">
        <w:rPr>
          <w:b/>
          <w:noProof/>
          <w:color w:val="0F243E"/>
          <w:sz w:val="38"/>
          <w:szCs w:val="38"/>
        </w:rPr>
        <w:t>ПРОПОЗИЦІЯ</w:t>
      </w:r>
    </w:p>
    <w:p w:rsidR="0054144C" w:rsidRDefault="0054144C" w:rsidP="0054144C">
      <w:pPr>
        <w:jc w:val="center"/>
        <w:rPr>
          <w:b/>
          <w:sz w:val="28"/>
          <w:szCs w:val="28"/>
        </w:rPr>
      </w:pPr>
    </w:p>
    <w:p w:rsidR="00946D95" w:rsidRDefault="001D263B" w:rsidP="005414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65405</wp:posOffset>
            </wp:positionV>
            <wp:extent cx="1676400" cy="266700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D95" w:rsidRDefault="00946D95" w:rsidP="0054144C">
      <w:pPr>
        <w:jc w:val="center"/>
        <w:rPr>
          <w:b/>
          <w:sz w:val="28"/>
          <w:szCs w:val="28"/>
        </w:rPr>
      </w:pPr>
    </w:p>
    <w:p w:rsidR="00164032" w:rsidRDefault="001D263B" w:rsidP="005404E2">
      <w:r>
        <w:rPr>
          <w:b/>
          <w:sz w:val="28"/>
          <w:szCs w:val="28"/>
        </w:rPr>
        <w:tab/>
      </w:r>
    </w:p>
    <w:tbl>
      <w:tblPr>
        <w:tblStyle w:val="TableNormal"/>
        <w:tblW w:w="9670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665"/>
        <w:gridCol w:w="992"/>
        <w:gridCol w:w="1701"/>
        <w:gridCol w:w="2127"/>
        <w:gridCol w:w="2551"/>
      </w:tblGrid>
      <w:tr w:rsidR="00164032" w:rsidRPr="00E13BBA" w:rsidTr="000F6DD0">
        <w:trPr>
          <w:trHeight w:val="131"/>
        </w:trPr>
        <w:tc>
          <w:tcPr>
            <w:tcW w:w="634" w:type="dxa"/>
            <w:shd w:val="clear" w:color="auto" w:fill="FFFFCC"/>
          </w:tcPr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Фото</w:t>
            </w:r>
            <w:proofErr w:type="spellEnd"/>
          </w:p>
        </w:tc>
        <w:tc>
          <w:tcPr>
            <w:tcW w:w="1665" w:type="dxa"/>
            <w:shd w:val="clear" w:color="auto" w:fill="FFFFCC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Найменування</w:t>
            </w:r>
            <w:proofErr w:type="spellEnd"/>
          </w:p>
        </w:tc>
        <w:tc>
          <w:tcPr>
            <w:tcW w:w="992" w:type="dxa"/>
            <w:shd w:val="clear" w:color="auto" w:fill="FFFFCC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Валюта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Кіл-ть</w:t>
            </w:r>
            <w:proofErr w:type="spellEnd"/>
          </w:p>
        </w:tc>
        <w:tc>
          <w:tcPr>
            <w:tcW w:w="2127" w:type="dxa"/>
            <w:shd w:val="clear" w:color="auto" w:fill="FFFFCC"/>
          </w:tcPr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Вартість</w:t>
            </w:r>
            <w:proofErr w:type="spellEnd"/>
            <w:r w:rsidRPr="00E13BBA">
              <w:t xml:space="preserve">, </w:t>
            </w:r>
            <w:proofErr w:type="spellStart"/>
            <w:r w:rsidRPr="00E13BBA">
              <w:t>грн</w:t>
            </w:r>
            <w:proofErr w:type="spellEnd"/>
            <w:r w:rsidRPr="00E13BBA">
              <w:t xml:space="preserve">. </w:t>
            </w:r>
            <w:proofErr w:type="spellStart"/>
            <w:r w:rsidRPr="00E13BBA">
              <w:t>без</w:t>
            </w:r>
            <w:proofErr w:type="spellEnd"/>
            <w:r w:rsidRPr="00E13BBA">
              <w:t xml:space="preserve"> ПДВ</w:t>
            </w:r>
          </w:p>
        </w:tc>
        <w:tc>
          <w:tcPr>
            <w:tcW w:w="2551" w:type="dxa"/>
            <w:shd w:val="clear" w:color="auto" w:fill="FFFFCC"/>
          </w:tcPr>
          <w:p w:rsidR="00164032" w:rsidRPr="00164032" w:rsidRDefault="00164032" w:rsidP="000F6DD0">
            <w:pPr>
              <w:rPr>
                <w:lang w:val="ru-RU"/>
              </w:rPr>
            </w:pPr>
            <w:proofErr w:type="spellStart"/>
            <w:r w:rsidRPr="00164032">
              <w:rPr>
                <w:lang w:val="ru-RU"/>
              </w:rPr>
              <w:t>Загальна</w:t>
            </w:r>
            <w:proofErr w:type="spellEnd"/>
            <w:r w:rsidRPr="00164032">
              <w:rPr>
                <w:lang w:val="ru-RU"/>
              </w:rPr>
              <w:t xml:space="preserve"> </w:t>
            </w:r>
            <w:proofErr w:type="spellStart"/>
            <w:r w:rsidRPr="00164032">
              <w:rPr>
                <w:lang w:val="ru-RU"/>
              </w:rPr>
              <w:t>вартість</w:t>
            </w:r>
            <w:proofErr w:type="spellEnd"/>
            <w:r w:rsidRPr="00164032">
              <w:rPr>
                <w:lang w:val="ru-RU"/>
              </w:rPr>
              <w:t xml:space="preserve">, </w:t>
            </w:r>
            <w:proofErr w:type="spellStart"/>
            <w:r w:rsidRPr="00164032">
              <w:rPr>
                <w:lang w:val="ru-RU"/>
              </w:rPr>
              <w:t>грн.без</w:t>
            </w:r>
            <w:proofErr w:type="spellEnd"/>
            <w:r w:rsidRPr="00164032">
              <w:rPr>
                <w:lang w:val="ru-RU"/>
              </w:rPr>
              <w:t xml:space="preserve"> ПДВ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396624" cy="318052"/>
                  <wp:effectExtent l="19050" t="0" r="3426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26" cy="32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164032" w:rsidRDefault="00164032" w:rsidP="000F6DD0">
            <w:pPr>
              <w:rPr>
                <w:lang w:val="ru-RU"/>
              </w:rPr>
            </w:pPr>
            <w:r w:rsidRPr="00164032">
              <w:rPr>
                <w:lang w:val="ru-RU"/>
              </w:rPr>
              <w:t xml:space="preserve">Упор для </w:t>
            </w:r>
            <w:proofErr w:type="spellStart"/>
            <w:r w:rsidRPr="00164032">
              <w:rPr>
                <w:lang w:val="ru-RU"/>
              </w:rPr>
              <w:t>преса-прес</w:t>
            </w:r>
            <w:proofErr w:type="spellEnd"/>
            <w:r w:rsidRPr="00164032">
              <w:rPr>
                <w:lang w:val="ru-RU"/>
              </w:rPr>
              <w:t xml:space="preserve"> </w:t>
            </w:r>
            <w:proofErr w:type="spellStart"/>
            <w:r w:rsidRPr="00164032">
              <w:rPr>
                <w:lang w:val="ru-RU"/>
              </w:rPr>
              <w:t>анатомічний</w:t>
            </w:r>
            <w:proofErr w:type="spellEnd"/>
            <w:r w:rsidRPr="00164032">
              <w:rPr>
                <w:lang w:val="ru-RU"/>
              </w:rPr>
              <w:t xml:space="preserve"> </w:t>
            </w:r>
            <w:r w:rsidRPr="00E13BBA">
              <w:t>SG</w:t>
            </w:r>
            <w:r w:rsidRPr="00164032">
              <w:rPr>
                <w:lang w:val="ru-RU"/>
              </w:rPr>
              <w:t>-125</w:t>
            </w:r>
          </w:p>
        </w:tc>
        <w:tc>
          <w:tcPr>
            <w:tcW w:w="992" w:type="dxa"/>
          </w:tcPr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9 000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9 000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310101" cy="363034"/>
                  <wp:effectExtent l="1905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93" cy="37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Жим</w:t>
            </w:r>
            <w:proofErr w:type="spellEnd"/>
            <w:r w:rsidRPr="00E13BBA">
              <w:t xml:space="preserve"> </w:t>
            </w:r>
            <w:proofErr w:type="spellStart"/>
            <w:r w:rsidRPr="00E13BBA">
              <w:t>від</w:t>
            </w:r>
            <w:proofErr w:type="spellEnd"/>
            <w:r w:rsidRPr="00E13BBA">
              <w:t xml:space="preserve"> </w:t>
            </w:r>
            <w:proofErr w:type="spellStart"/>
            <w:r w:rsidRPr="00E13BBA">
              <w:t>грудей</w:t>
            </w:r>
            <w:proofErr w:type="spellEnd"/>
            <w:r w:rsidRPr="00E13BBA">
              <w:t xml:space="preserve"> SG-114</w:t>
            </w:r>
          </w:p>
        </w:tc>
        <w:tc>
          <w:tcPr>
            <w:tcW w:w="992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16 900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16 900</w:t>
            </w:r>
          </w:p>
        </w:tc>
      </w:tr>
      <w:tr w:rsidR="00164032" w:rsidRPr="00E13BBA" w:rsidTr="000F6DD0">
        <w:trPr>
          <w:trHeight w:val="249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465008" cy="318052"/>
                  <wp:effectExtent l="1905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14" cy="31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164032" w:rsidRDefault="00164032" w:rsidP="000F6DD0">
            <w:pPr>
              <w:rPr>
                <w:lang w:val="ru-RU"/>
              </w:rPr>
            </w:pPr>
            <w:r w:rsidRPr="00164032">
              <w:rPr>
                <w:lang w:val="ru-RU"/>
              </w:rPr>
              <w:lastRenderedPageBreak/>
              <w:t xml:space="preserve">Тренажер для </w:t>
            </w:r>
            <w:proofErr w:type="spellStart"/>
            <w:r w:rsidRPr="00164032">
              <w:rPr>
                <w:lang w:val="ru-RU"/>
              </w:rPr>
              <w:t>м"язів</w:t>
            </w:r>
            <w:proofErr w:type="spellEnd"/>
            <w:r w:rsidRPr="00164032">
              <w:rPr>
                <w:lang w:val="ru-RU"/>
              </w:rPr>
              <w:t xml:space="preserve"> </w:t>
            </w:r>
            <w:proofErr w:type="spellStart"/>
            <w:r w:rsidRPr="00164032">
              <w:rPr>
                <w:lang w:val="ru-RU"/>
              </w:rPr>
              <w:t>черевного</w:t>
            </w:r>
            <w:proofErr w:type="spellEnd"/>
            <w:r w:rsidRPr="00164032">
              <w:rPr>
                <w:lang w:val="ru-RU"/>
              </w:rPr>
              <w:t xml:space="preserve"> </w:t>
            </w:r>
            <w:proofErr w:type="spellStart"/>
            <w:r w:rsidRPr="00164032">
              <w:rPr>
                <w:lang w:val="ru-RU"/>
              </w:rPr>
              <w:t>пресу</w:t>
            </w:r>
            <w:proofErr w:type="spellEnd"/>
            <w:r w:rsidRPr="00164032">
              <w:rPr>
                <w:lang w:val="ru-RU"/>
              </w:rPr>
              <w:t xml:space="preserve"> </w:t>
            </w:r>
            <w:r w:rsidRPr="00E13BBA">
              <w:t>SG</w:t>
            </w:r>
            <w:r w:rsidRPr="00164032">
              <w:rPr>
                <w:lang w:val="ru-RU"/>
              </w:rPr>
              <w:t>-105</w:t>
            </w:r>
          </w:p>
        </w:tc>
        <w:tc>
          <w:tcPr>
            <w:tcW w:w="992" w:type="dxa"/>
          </w:tcPr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E13BBA" w:rsidRDefault="00164032" w:rsidP="000F6DD0">
            <w:proofErr w:type="spellStart"/>
            <w:r w:rsidRPr="00E13BBA">
              <w:lastRenderedPageBreak/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lastRenderedPageBreak/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lastRenderedPageBreak/>
              <w:t>8 500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lastRenderedPageBreak/>
              <w:t>8 500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365760" cy="364751"/>
                  <wp:effectExtent l="1905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65" cy="37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Повітряний</w:t>
            </w:r>
            <w:proofErr w:type="spellEnd"/>
            <w:r w:rsidRPr="00E13BBA">
              <w:t xml:space="preserve"> </w:t>
            </w:r>
            <w:proofErr w:type="spellStart"/>
            <w:r w:rsidRPr="00E13BBA">
              <w:t>ходо</w:t>
            </w:r>
            <w:proofErr w:type="spellEnd"/>
            <w:r w:rsidRPr="00E13BBA">
              <w:t xml:space="preserve"> SG-107</w:t>
            </w:r>
          </w:p>
        </w:tc>
        <w:tc>
          <w:tcPr>
            <w:tcW w:w="992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8 900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8 900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349857" cy="340295"/>
                  <wp:effectExtent l="1905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94" cy="33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Орбітрек</w:t>
            </w:r>
            <w:proofErr w:type="spellEnd"/>
            <w:r w:rsidRPr="00E13BBA">
              <w:t xml:space="preserve"> SG-108</w:t>
            </w:r>
          </w:p>
        </w:tc>
        <w:tc>
          <w:tcPr>
            <w:tcW w:w="992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8 900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8 900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447215" cy="326004"/>
                  <wp:effectExtent l="1905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50" cy="3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Бруси</w:t>
            </w:r>
            <w:proofErr w:type="spellEnd"/>
            <w:r w:rsidRPr="00E13BBA">
              <w:t xml:space="preserve"> SG-103</w:t>
            </w:r>
          </w:p>
        </w:tc>
        <w:tc>
          <w:tcPr>
            <w:tcW w:w="992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6 300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6 300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382430" cy="246491"/>
                  <wp:effectExtent l="1905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36" cy="24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164032" w:rsidRDefault="00164032" w:rsidP="000F6DD0">
            <w:pPr>
              <w:rPr>
                <w:lang w:val="ru-RU"/>
              </w:rPr>
            </w:pPr>
            <w:proofErr w:type="spellStart"/>
            <w:r w:rsidRPr="00164032">
              <w:rPr>
                <w:lang w:val="ru-RU"/>
              </w:rPr>
              <w:t>Біцепс</w:t>
            </w:r>
            <w:proofErr w:type="spellEnd"/>
            <w:r w:rsidRPr="00164032">
              <w:rPr>
                <w:lang w:val="ru-RU"/>
              </w:rPr>
              <w:t xml:space="preserve"> машина- </w:t>
            </w:r>
            <w:proofErr w:type="spellStart"/>
            <w:r w:rsidRPr="00164032">
              <w:rPr>
                <w:lang w:val="ru-RU"/>
              </w:rPr>
              <w:t>Ричажна</w:t>
            </w:r>
            <w:proofErr w:type="spellEnd"/>
            <w:r w:rsidRPr="00164032">
              <w:rPr>
                <w:lang w:val="ru-RU"/>
              </w:rPr>
              <w:t xml:space="preserve"> тяга </w:t>
            </w:r>
            <w:r w:rsidRPr="00E13BBA">
              <w:t>SG</w:t>
            </w:r>
            <w:r w:rsidRPr="00164032">
              <w:rPr>
                <w:lang w:val="ru-RU"/>
              </w:rPr>
              <w:t>-124</w:t>
            </w:r>
          </w:p>
        </w:tc>
        <w:tc>
          <w:tcPr>
            <w:tcW w:w="992" w:type="dxa"/>
          </w:tcPr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164032" w:rsidRDefault="00164032" w:rsidP="000F6DD0">
            <w:pPr>
              <w:rPr>
                <w:lang w:val="ru-RU"/>
              </w:rPr>
            </w:pPr>
          </w:p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12 250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12 250</w:t>
            </w:r>
          </w:p>
        </w:tc>
      </w:tr>
      <w:tr w:rsidR="00164032" w:rsidRPr="00E13BBA" w:rsidTr="000F6DD0">
        <w:trPr>
          <w:trHeight w:val="275"/>
        </w:trPr>
        <w:tc>
          <w:tcPr>
            <w:tcW w:w="634" w:type="dxa"/>
          </w:tcPr>
          <w:p w:rsidR="00164032" w:rsidRPr="00E13BBA" w:rsidRDefault="00164032" w:rsidP="000F6DD0">
            <w:r w:rsidRPr="00E13BBA">
              <w:rPr>
                <w:noProof/>
                <w:lang w:eastAsia="uk-UA"/>
              </w:rPr>
              <w:drawing>
                <wp:inline distT="0" distB="0" distL="0" distR="0">
                  <wp:extent cx="435430" cy="286247"/>
                  <wp:effectExtent l="19050" t="0" r="272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39" cy="28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Гимнастический</w:t>
            </w:r>
            <w:proofErr w:type="spellEnd"/>
          </w:p>
          <w:p w:rsidR="00164032" w:rsidRPr="00E13BBA" w:rsidRDefault="00164032" w:rsidP="000F6DD0">
            <w:proofErr w:type="spellStart"/>
            <w:r w:rsidRPr="00E13BBA">
              <w:t>комплекс</w:t>
            </w:r>
            <w:proofErr w:type="spellEnd"/>
            <w:r w:rsidRPr="00E13BBA">
              <w:t xml:space="preserve"> "Атлет-2" S723</w:t>
            </w:r>
          </w:p>
        </w:tc>
        <w:tc>
          <w:tcPr>
            <w:tcW w:w="992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proofErr w:type="spellStart"/>
            <w:r w:rsidRPr="00E13BBA">
              <w:t>грн</w:t>
            </w:r>
            <w:proofErr w:type="spellEnd"/>
          </w:p>
        </w:tc>
        <w:tc>
          <w:tcPr>
            <w:tcW w:w="170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1</w:t>
            </w:r>
          </w:p>
        </w:tc>
        <w:tc>
          <w:tcPr>
            <w:tcW w:w="2127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47 000</w:t>
            </w:r>
          </w:p>
        </w:tc>
        <w:tc>
          <w:tcPr>
            <w:tcW w:w="2551" w:type="dxa"/>
          </w:tcPr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/>
          <w:p w:rsidR="00164032" w:rsidRPr="00E13BBA" w:rsidRDefault="00164032" w:rsidP="000F6DD0">
            <w:r w:rsidRPr="00E13BBA">
              <w:t>47 000</w:t>
            </w:r>
          </w:p>
        </w:tc>
      </w:tr>
    </w:tbl>
    <w:p w:rsidR="007714D1" w:rsidRDefault="007714D1" w:rsidP="00470982">
      <w:pPr>
        <w:ind w:firstLine="709"/>
        <w:jc w:val="both"/>
        <w:rPr>
          <w:sz w:val="28"/>
          <w:szCs w:val="28"/>
        </w:rPr>
      </w:pP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 w:rsidP="00470982">
      <w:pPr>
        <w:ind w:firstLine="709"/>
        <w:jc w:val="both"/>
        <w:rPr>
          <w:sz w:val="28"/>
          <w:szCs w:val="28"/>
        </w:rPr>
      </w:pP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sectPr w:rsidR="001851DF" w:rsidSect="00470982">
          <w:headerReference w:type="default" r:id="rId16"/>
          <w:footerReference w:type="default" r:id="rId17"/>
          <w:endnotePr>
            <w:numFmt w:val="decimal"/>
          </w:endnotePr>
          <w:pgSz w:w="11906" w:h="16838"/>
          <w:pgMar w:top="130" w:right="567" w:bottom="284" w:left="1985" w:header="142" w:footer="709" w:gutter="0"/>
          <w:cols w:space="720"/>
        </w:sectPr>
      </w:pPr>
    </w:p>
    <w:p w:rsidR="001851DF" w:rsidRDefault="001851DF" w:rsidP="00764275">
      <w:pPr>
        <w:ind w:right="-26"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1851DF" w:rsidSect="007714D1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CF" w:rsidRDefault="00DC10CF" w:rsidP="001851DF">
      <w:r>
        <w:separator/>
      </w:r>
    </w:p>
  </w:endnote>
  <w:endnote w:type="continuationSeparator" w:id="0">
    <w:p w:rsidR="00DC10CF" w:rsidRDefault="00DC10CF" w:rsidP="001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CF" w:rsidRDefault="00DC10CF" w:rsidP="001851DF">
      <w:r>
        <w:separator/>
      </w:r>
    </w:p>
  </w:footnote>
  <w:footnote w:type="continuationSeparator" w:id="0">
    <w:p w:rsidR="00DC10CF" w:rsidRDefault="00DC10CF" w:rsidP="001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Pr="002B42EB" w:rsidRDefault="001851DF" w:rsidP="002B42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 w15:restartNumberingAfterBreak="0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 w15:restartNumberingAfterBreak="0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851DF"/>
    <w:rsid w:val="00040482"/>
    <w:rsid w:val="00045F5D"/>
    <w:rsid w:val="000E61B8"/>
    <w:rsid w:val="000F1386"/>
    <w:rsid w:val="00123FAB"/>
    <w:rsid w:val="00146864"/>
    <w:rsid w:val="00164032"/>
    <w:rsid w:val="001851DF"/>
    <w:rsid w:val="001C48B1"/>
    <w:rsid w:val="001D263B"/>
    <w:rsid w:val="002661F7"/>
    <w:rsid w:val="002675C0"/>
    <w:rsid w:val="00286769"/>
    <w:rsid w:val="002A002A"/>
    <w:rsid w:val="002B26C5"/>
    <w:rsid w:val="002B42EB"/>
    <w:rsid w:val="002F1806"/>
    <w:rsid w:val="002F60D9"/>
    <w:rsid w:val="003156F9"/>
    <w:rsid w:val="003423A7"/>
    <w:rsid w:val="00354589"/>
    <w:rsid w:val="00363370"/>
    <w:rsid w:val="003B3ED2"/>
    <w:rsid w:val="003F1D10"/>
    <w:rsid w:val="003F7EE4"/>
    <w:rsid w:val="0044708E"/>
    <w:rsid w:val="00470982"/>
    <w:rsid w:val="0048402F"/>
    <w:rsid w:val="00487D5B"/>
    <w:rsid w:val="0052181A"/>
    <w:rsid w:val="005404E2"/>
    <w:rsid w:val="0054144C"/>
    <w:rsid w:val="00544F88"/>
    <w:rsid w:val="00562CDA"/>
    <w:rsid w:val="005B5C6A"/>
    <w:rsid w:val="005B79ED"/>
    <w:rsid w:val="00606224"/>
    <w:rsid w:val="006139FC"/>
    <w:rsid w:val="00621CA7"/>
    <w:rsid w:val="00646D6F"/>
    <w:rsid w:val="006A4D84"/>
    <w:rsid w:val="006C4CBE"/>
    <w:rsid w:val="0074233F"/>
    <w:rsid w:val="0076367B"/>
    <w:rsid w:val="00764275"/>
    <w:rsid w:val="0077040E"/>
    <w:rsid w:val="007714D1"/>
    <w:rsid w:val="007836FD"/>
    <w:rsid w:val="007C62BA"/>
    <w:rsid w:val="00875016"/>
    <w:rsid w:val="008B160F"/>
    <w:rsid w:val="008C2FDC"/>
    <w:rsid w:val="008E21CF"/>
    <w:rsid w:val="009243AA"/>
    <w:rsid w:val="00946D95"/>
    <w:rsid w:val="009542DA"/>
    <w:rsid w:val="0096692B"/>
    <w:rsid w:val="0098421E"/>
    <w:rsid w:val="0098717D"/>
    <w:rsid w:val="009E1DF7"/>
    <w:rsid w:val="009E333C"/>
    <w:rsid w:val="00A652E0"/>
    <w:rsid w:val="00AC03DE"/>
    <w:rsid w:val="00AD41B7"/>
    <w:rsid w:val="00AD4375"/>
    <w:rsid w:val="00AD7076"/>
    <w:rsid w:val="00AE7740"/>
    <w:rsid w:val="00B367F6"/>
    <w:rsid w:val="00B40CB5"/>
    <w:rsid w:val="00B42CAC"/>
    <w:rsid w:val="00B67A2B"/>
    <w:rsid w:val="00B80BE8"/>
    <w:rsid w:val="00B818A5"/>
    <w:rsid w:val="00B90CB6"/>
    <w:rsid w:val="00B94114"/>
    <w:rsid w:val="00BF4FE2"/>
    <w:rsid w:val="00C12F7C"/>
    <w:rsid w:val="00C25521"/>
    <w:rsid w:val="00C863D6"/>
    <w:rsid w:val="00C8778D"/>
    <w:rsid w:val="00CE3B3B"/>
    <w:rsid w:val="00CF0E5F"/>
    <w:rsid w:val="00CF22A7"/>
    <w:rsid w:val="00D67D1D"/>
    <w:rsid w:val="00D75180"/>
    <w:rsid w:val="00DB7316"/>
    <w:rsid w:val="00DC10CF"/>
    <w:rsid w:val="00E21BA0"/>
    <w:rsid w:val="00EC473C"/>
    <w:rsid w:val="00ED4DB3"/>
    <w:rsid w:val="00EF3909"/>
    <w:rsid w:val="00F06A3F"/>
    <w:rsid w:val="00F45140"/>
    <w:rsid w:val="00F92859"/>
    <w:rsid w:val="00FF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CE036-D3B5-436C-9535-8FFC0CB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13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3">
    <w:name w:val="Верхній колонтитул Знак1"/>
    <w:basedOn w:val="a0"/>
    <w:link w:val="ad"/>
    <w:uiPriority w:val="99"/>
    <w:semiHidden/>
    <w:rsid w:val="00DB7316"/>
    <w:rPr>
      <w:sz w:val="24"/>
      <w:szCs w:val="24"/>
    </w:rPr>
  </w:style>
  <w:style w:type="paragraph" w:styleId="ae">
    <w:name w:val="footer"/>
    <w:basedOn w:val="a"/>
    <w:link w:val="14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4">
    <w:name w:val="Нижній колонтитул Знак1"/>
    <w:basedOn w:val="a0"/>
    <w:link w:val="ae"/>
    <w:uiPriority w:val="99"/>
    <w:semiHidden/>
    <w:rsid w:val="00DB7316"/>
    <w:rPr>
      <w:sz w:val="24"/>
      <w:szCs w:val="24"/>
    </w:rPr>
  </w:style>
  <w:style w:type="character" w:styleId="af">
    <w:name w:val="Hyperlink"/>
    <w:basedOn w:val="a0"/>
    <w:uiPriority w:val="99"/>
    <w:unhideWhenUsed/>
    <w:rsid w:val="0054144C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46D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D9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64</cp:revision>
  <cp:lastPrinted>2021-09-17T09:50:00Z</cp:lastPrinted>
  <dcterms:created xsi:type="dcterms:W3CDTF">2019-09-12T07:00:00Z</dcterms:created>
  <dcterms:modified xsi:type="dcterms:W3CDTF">2021-10-19T09:29:00Z</dcterms:modified>
</cp:coreProperties>
</file>